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8B6B" w14:textId="77777777" w:rsidR="0060434A" w:rsidRDefault="0060434A"/>
    <w:p w14:paraId="0AB83F2C" w14:textId="77777777" w:rsidR="00B51DF1" w:rsidRDefault="00B51DF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2"/>
      </w:tblGrid>
      <w:tr w:rsidR="00CD0089" w14:paraId="74BC00DA" w14:textId="77777777" w:rsidTr="00C533D4">
        <w:tc>
          <w:tcPr>
            <w:tcW w:w="4530" w:type="dxa"/>
          </w:tcPr>
          <w:p w14:paraId="707A1B9C" w14:textId="2CB1B9C6" w:rsidR="00CD0089" w:rsidRDefault="00CD0089" w:rsidP="00B51DF1">
            <w:pPr>
              <w:pStyle w:val="Geenafstand"/>
            </w:pPr>
            <w:r>
              <w:t>Kifid</w:t>
            </w:r>
          </w:p>
        </w:tc>
        <w:tc>
          <w:tcPr>
            <w:tcW w:w="4532" w:type="dxa"/>
          </w:tcPr>
          <w:p w14:paraId="17821713" w14:textId="46C12493" w:rsidR="00CD0089" w:rsidRDefault="00CD0089" w:rsidP="00B51DF1">
            <w:pPr>
              <w:pStyle w:val="Geenafstand"/>
            </w:pPr>
            <w:r>
              <w:t xml:space="preserve">Minister van </w:t>
            </w:r>
            <w:proofErr w:type="spellStart"/>
            <w:r>
              <w:t>Finacien</w:t>
            </w:r>
            <w:proofErr w:type="spellEnd"/>
          </w:p>
        </w:tc>
      </w:tr>
      <w:tr w:rsidR="00CD0089" w14:paraId="0CEFCD41" w14:textId="77777777" w:rsidTr="00C533D4">
        <w:tc>
          <w:tcPr>
            <w:tcW w:w="4530" w:type="dxa"/>
          </w:tcPr>
          <w:p w14:paraId="6B7999F0" w14:textId="1F7778C6" w:rsidR="00CD0089" w:rsidRPr="00CD0089" w:rsidRDefault="00CD0089" w:rsidP="00B51DF1">
            <w:pPr>
              <w:pStyle w:val="Geenafstand"/>
              <w:rPr>
                <w:b/>
                <w:bCs/>
              </w:rPr>
            </w:pPr>
            <w:r>
              <w:rPr>
                <w:b/>
                <w:bCs/>
              </w:rPr>
              <w:t>T.a.v. Directie en Bestuur</w:t>
            </w:r>
          </w:p>
        </w:tc>
        <w:tc>
          <w:tcPr>
            <w:tcW w:w="4532" w:type="dxa"/>
          </w:tcPr>
          <w:p w14:paraId="33137803" w14:textId="70933697" w:rsidR="00CD0089" w:rsidRPr="00CD0089" w:rsidRDefault="00CD0089" w:rsidP="00B51DF1">
            <w:pPr>
              <w:pStyle w:val="Geenafstand"/>
              <w:rPr>
                <w:b/>
                <w:bCs/>
              </w:rPr>
            </w:pPr>
            <w:r>
              <w:rPr>
                <w:b/>
                <w:bCs/>
              </w:rPr>
              <w:t>Dhr. W. Hoekstra</w:t>
            </w:r>
          </w:p>
        </w:tc>
      </w:tr>
      <w:tr w:rsidR="00CD0089" w14:paraId="47ADA42D" w14:textId="77777777" w:rsidTr="00C533D4">
        <w:tc>
          <w:tcPr>
            <w:tcW w:w="4530" w:type="dxa"/>
          </w:tcPr>
          <w:p w14:paraId="66A1F8FF" w14:textId="53EAE71D" w:rsidR="00CD0089" w:rsidRDefault="00CD0089" w:rsidP="00B51DF1">
            <w:pPr>
              <w:pStyle w:val="Geenafstand"/>
            </w:pPr>
            <w:r>
              <w:t xml:space="preserve">Postbus </w:t>
            </w:r>
            <w:r>
              <w:t>93257</w:t>
            </w:r>
          </w:p>
        </w:tc>
        <w:tc>
          <w:tcPr>
            <w:tcW w:w="4532" w:type="dxa"/>
          </w:tcPr>
          <w:p w14:paraId="6EDA4C4A" w14:textId="527399F6" w:rsidR="00CD0089" w:rsidRDefault="00CD0089" w:rsidP="00B51DF1">
            <w:pPr>
              <w:pStyle w:val="Geenafstand"/>
            </w:pPr>
            <w:r>
              <w:t>Postbus</w:t>
            </w:r>
            <w:r w:rsidR="00C533D4">
              <w:t xml:space="preserve">20201 </w:t>
            </w:r>
          </w:p>
        </w:tc>
      </w:tr>
      <w:tr w:rsidR="00CD0089" w14:paraId="7E237305" w14:textId="77777777" w:rsidTr="00C533D4">
        <w:tc>
          <w:tcPr>
            <w:tcW w:w="4530" w:type="dxa"/>
          </w:tcPr>
          <w:p w14:paraId="3B5F4D0A" w14:textId="31008DEA" w:rsidR="00CD0089" w:rsidRDefault="00CD0089" w:rsidP="00B51DF1">
            <w:pPr>
              <w:pStyle w:val="Geenafstand"/>
            </w:pPr>
            <w:r>
              <w:t>2509 AG Den Haag</w:t>
            </w:r>
          </w:p>
        </w:tc>
        <w:tc>
          <w:tcPr>
            <w:tcW w:w="4532" w:type="dxa"/>
          </w:tcPr>
          <w:p w14:paraId="521B589D" w14:textId="37E66289" w:rsidR="00CD0089" w:rsidRDefault="00C533D4" w:rsidP="00B51DF1">
            <w:pPr>
              <w:pStyle w:val="Geenafstand"/>
            </w:pPr>
            <w:r>
              <w:t>2500 EE Den Haag</w:t>
            </w:r>
          </w:p>
        </w:tc>
      </w:tr>
    </w:tbl>
    <w:p w14:paraId="715D96A0" w14:textId="77777777" w:rsidR="00B51DF1" w:rsidRDefault="00B51DF1" w:rsidP="00B51DF1">
      <w:pPr>
        <w:pStyle w:val="Geenafstand"/>
      </w:pPr>
    </w:p>
    <w:p w14:paraId="2E686BD1" w14:textId="77777777" w:rsidR="00B51DF1" w:rsidRDefault="00B51DF1" w:rsidP="00B51DF1">
      <w:pPr>
        <w:pStyle w:val="Geenafstand"/>
      </w:pPr>
    </w:p>
    <w:p w14:paraId="76FCF5C8" w14:textId="77777777" w:rsidR="00B51DF1" w:rsidRDefault="00B51DF1" w:rsidP="00B51DF1">
      <w:pPr>
        <w:pStyle w:val="Geenafstand"/>
      </w:pPr>
    </w:p>
    <w:p w14:paraId="616DF716" w14:textId="77777777" w:rsidR="00B51DF1" w:rsidRDefault="00B51DF1" w:rsidP="00B51DF1">
      <w:pPr>
        <w:pStyle w:val="Geenafstand"/>
      </w:pPr>
    </w:p>
    <w:p w14:paraId="52ACE387" w14:textId="77777777" w:rsidR="00B51DF1" w:rsidRDefault="00B51DF1" w:rsidP="00B51DF1">
      <w:pPr>
        <w:pStyle w:val="Geenafstand"/>
      </w:pPr>
    </w:p>
    <w:p w14:paraId="4DA19865" w14:textId="72D60E7B" w:rsidR="00B51DF1" w:rsidRDefault="00B51DF1" w:rsidP="00B51DF1">
      <w:pPr>
        <w:pStyle w:val="Geenafstand"/>
        <w:jc w:val="right"/>
      </w:pPr>
      <w:r>
        <w:t xml:space="preserve">Koudum, </w:t>
      </w:r>
      <w:r w:rsidR="00CD0089">
        <w:t>8 juni 2021</w:t>
      </w:r>
    </w:p>
    <w:p w14:paraId="4B60392D" w14:textId="77777777" w:rsidR="00EB5F46" w:rsidRDefault="00EB5F46" w:rsidP="00EB5F46">
      <w:pPr>
        <w:pStyle w:val="Geenafstand"/>
      </w:pPr>
    </w:p>
    <w:p w14:paraId="457E4F0F" w14:textId="77777777" w:rsidR="00EB5F46" w:rsidRDefault="00EB5F46" w:rsidP="00EB5F46">
      <w:pPr>
        <w:pStyle w:val="Geenafstand"/>
      </w:pPr>
    </w:p>
    <w:p w14:paraId="721C40CF" w14:textId="77777777" w:rsidR="00CD0089" w:rsidRDefault="00CD0089" w:rsidP="00CD0089"/>
    <w:p w14:paraId="3C5C8CEE" w14:textId="77777777" w:rsidR="00C533D4" w:rsidRDefault="00C533D4" w:rsidP="00CD0089"/>
    <w:p w14:paraId="3F8C0E47" w14:textId="45976731" w:rsidR="00CD0089" w:rsidRDefault="00CD0089" w:rsidP="00CD0089">
      <w:r>
        <w:t>Geachte directie en bestuur van het Kifid</w:t>
      </w:r>
      <w:r w:rsidR="00C533D4">
        <w:t>,</w:t>
      </w:r>
    </w:p>
    <w:p w14:paraId="7B0C85B1" w14:textId="5E29EBFB" w:rsidR="00CD0089" w:rsidRDefault="00CD0089" w:rsidP="00CD0089">
      <w:r>
        <w:t>Geachte m</w:t>
      </w:r>
      <w:r w:rsidR="00C533D4">
        <w:t xml:space="preserve">eneer Hoekstra, </w:t>
      </w:r>
    </w:p>
    <w:p w14:paraId="6C682167" w14:textId="77777777" w:rsidR="00CD0089" w:rsidRPr="003E7B1D" w:rsidRDefault="00CD0089" w:rsidP="00CD0089">
      <w:pPr>
        <w:rPr>
          <w:b/>
          <w:bCs/>
        </w:rPr>
      </w:pPr>
      <w:r>
        <w:rPr>
          <w:b/>
          <w:bCs/>
        </w:rPr>
        <w:t xml:space="preserve">Hierbij verzoek ik u dringend om te regelen dat secretarissen gedurende tenminste 1 jaar aansluitend aan de functie bij Kifid niet in dienst moge treden bij een aangesloten financieel dienstverlener. En ook dat zij gedurende 1 jaar voorafgaand aan de functie bij het Kifid niet in dienst mogen zijn geweest bij een aangesloten financieel dienstverlener. Een regeling zoals die nu ook al geldt voor leden van de Commissies. </w:t>
      </w:r>
    </w:p>
    <w:p w14:paraId="71D6680C" w14:textId="77777777" w:rsidR="00CD0089" w:rsidRDefault="00CD0089" w:rsidP="00CD0089">
      <w:r>
        <w:t xml:space="preserve">Wij leggen u hieronder uit waarom wij dit verzoeken. </w:t>
      </w:r>
    </w:p>
    <w:p w14:paraId="49628979" w14:textId="77777777" w:rsidR="00CD0089" w:rsidRDefault="00CD0089" w:rsidP="00CD0089">
      <w:r>
        <w:t xml:space="preserve">Het mag u bekend zijn dat ondergetekende niet alles wat er binnen het Kifid gebeurt vindt passen bij wat zijns inziens het Kifid zou moeten zijn; namelijk een instituut dat opgericht is ter bescherming van de consument en waarlangs de consument een geschil met zijn financieel dienstverlener zonder tussenkomst van de rechter op zou moeten kunnen lossen. </w:t>
      </w:r>
    </w:p>
    <w:p w14:paraId="6440BD33" w14:textId="77777777" w:rsidR="00CD0089" w:rsidRPr="002F0DD5" w:rsidRDefault="00CD0089" w:rsidP="00CD0089">
      <w:pPr>
        <w:rPr>
          <w:b/>
          <w:bCs/>
        </w:rPr>
      </w:pPr>
      <w:r w:rsidRPr="002F0DD5">
        <w:rPr>
          <w:b/>
          <w:bCs/>
        </w:rPr>
        <w:t xml:space="preserve">Band Kifid en aangesloten financieel dienstverleners. </w:t>
      </w:r>
    </w:p>
    <w:p w14:paraId="22A729FE" w14:textId="77777777" w:rsidR="00CD0089" w:rsidRDefault="00CD0089" w:rsidP="00CD0089">
      <w:r>
        <w:t xml:space="preserve">Regelmatig ontstaat ook extern de discussie over de band tussen het Kifid en de financieel dienstverleners. Mede vanwege het feit dat uw werken afhankelijk is van de financiële bijdragen van die financieel dienstverleners, er volgens de jaarverslagen regelmatig overleg is tussen </w:t>
      </w:r>
      <w:proofErr w:type="spellStart"/>
      <w:r>
        <w:t>financiaeel</w:t>
      </w:r>
      <w:proofErr w:type="spellEnd"/>
      <w:r>
        <w:t xml:space="preserve"> dienstverleners en Kifid en waarbij deze financieel dienstverleners zelfs formeel een recht van ingrijpen hebben als die kosten uit de klauw zouden lopen. Ook het feit dat meer dan 80% van de uitspraken ten gunste van de financieel dienstverleners uit vallen is nog steeds opvallend. </w:t>
      </w:r>
    </w:p>
    <w:p w14:paraId="703F1528" w14:textId="77777777" w:rsidR="00C533D4" w:rsidRDefault="00C533D4">
      <w:pPr>
        <w:rPr>
          <w:b/>
          <w:bCs/>
        </w:rPr>
      </w:pPr>
      <w:r>
        <w:rPr>
          <w:b/>
          <w:bCs/>
        </w:rPr>
        <w:br w:type="page"/>
      </w:r>
    </w:p>
    <w:p w14:paraId="2125088C" w14:textId="77777777" w:rsidR="00C533D4" w:rsidRDefault="00C533D4" w:rsidP="00CD0089">
      <w:pPr>
        <w:rPr>
          <w:b/>
          <w:bCs/>
        </w:rPr>
      </w:pPr>
    </w:p>
    <w:p w14:paraId="4D727867" w14:textId="77777777" w:rsidR="00C533D4" w:rsidRDefault="00C533D4" w:rsidP="00CD0089">
      <w:pPr>
        <w:rPr>
          <w:b/>
          <w:bCs/>
        </w:rPr>
      </w:pPr>
    </w:p>
    <w:p w14:paraId="0202AE4C" w14:textId="24C5A5B3" w:rsidR="00CD0089" w:rsidRPr="002F0DD5" w:rsidRDefault="00CD0089" w:rsidP="00CD0089">
      <w:pPr>
        <w:rPr>
          <w:b/>
          <w:bCs/>
        </w:rPr>
      </w:pPr>
      <w:r w:rsidRPr="002F0DD5">
        <w:rPr>
          <w:b/>
          <w:bCs/>
        </w:rPr>
        <w:t>Rol secretaris</w:t>
      </w:r>
    </w:p>
    <w:p w14:paraId="3BE555DA" w14:textId="77777777" w:rsidR="00CD0089" w:rsidRDefault="00CD0089" w:rsidP="00CD0089">
      <w:r>
        <w:t xml:space="preserve">Binnen uw instituut is de secretaris een belangrijke speler. Hij of zij neemt een klacht in behandeling. Vraagt informatie op bij de financieel dienstverlener. Legt dit weer voor aan de consument (hopelijk met een nadere duiding) en </w:t>
      </w:r>
      <w:proofErr w:type="spellStart"/>
      <w:r>
        <w:t>ping-pongt</w:t>
      </w:r>
      <w:proofErr w:type="spellEnd"/>
      <w:r>
        <w:t xml:space="preserve"> zo de informatie heen en weer tussen consument en financieel dienstverlener. Hij of zij is de enige die de communicatie kan zien tussen Kifid en financieel dienstverlener en tussen Kifid en consument. Volgens mij zijn secretarissen ook belangrijk bij het schrijven van de uitspraken. Zij zijn immers in het algemeen “full time” in dienst terwijl de leden van de Geschillencommissie het als een nevenfunctie hebben. </w:t>
      </w:r>
    </w:p>
    <w:p w14:paraId="681B6788" w14:textId="77777777" w:rsidR="00CD0089" w:rsidRDefault="00CD0089" w:rsidP="00CD0089">
      <w:r>
        <w:t xml:space="preserve">Als een klacht wordt afgerond door middel van een bemiddeling van zegt uw directeur mevr. Ruinaard in het jaarverslag 2020 daarover: “Bemiddeling wordt vaak gedaan door onze secretarissen, die daarmee mooie resultaten bereiken voor consumenten”. </w:t>
      </w:r>
    </w:p>
    <w:p w14:paraId="7E5FCD5B" w14:textId="77777777" w:rsidR="00CD0089" w:rsidRDefault="00CD0089" w:rsidP="00CD0089">
      <w:r>
        <w:t xml:space="preserve">Of die resultaten inderdaad mooi zijn is niet te beoordelen. Er wordt over deze bemiddelingsresultaten niets gepubliceerd. We weten ook niet onder welke mogelijke druk van de kant van financieel dienstverlener en/of secretaris naar een acceptatie van zo’n bemiddelingsresultaat is toegewerkt. Want wat is de band tussen secretaris en financieel dienstverlener?  </w:t>
      </w:r>
    </w:p>
    <w:p w14:paraId="3C560D0D" w14:textId="77777777" w:rsidR="00CD0089" w:rsidRPr="002F0DD5" w:rsidRDefault="00CD0089" w:rsidP="00CD0089">
      <w:pPr>
        <w:rPr>
          <w:b/>
          <w:bCs/>
        </w:rPr>
      </w:pPr>
      <w:r>
        <w:rPr>
          <w:b/>
          <w:bCs/>
        </w:rPr>
        <w:t xml:space="preserve">Band tussen secretaris en aangesloten financieel dienstverlener. </w:t>
      </w:r>
    </w:p>
    <w:p w14:paraId="4C3F8244" w14:textId="77777777" w:rsidR="00CD0089" w:rsidRDefault="00CD0089" w:rsidP="00CD0089">
      <w:r>
        <w:t xml:space="preserve">Voor de consument is zijn zaak meestal uniek. Hij komt een of een enkele keer in zijn leven met een klacht bij u. Voor de secretaris is dat anders. Bij hem of haar culmineert een aantal soortgelijke klachten. Een ook als het om één financieel dienstverlener gaat. Het is dan ook niet vreemd dat de secretaris vaker te maken krijgt met dezelfde klachtenmanagers van de financieel dienstverleners. Of met de advocaten van die financieel dienstverleners. </w:t>
      </w:r>
      <w:r>
        <w:rPr>
          <w:rStyle w:val="Voetnootmarkering"/>
        </w:rPr>
        <w:footnoteReference w:id="1"/>
      </w:r>
      <w:r>
        <w:t xml:space="preserve"> Ook niet geheel vreemd is dat er dan een soort informele band ontstaat tussen secretaris en de medewerkers van de financieel dienstverlener of de advocaat. Ik herinner me een gesprek, waarbij de secretaris de advocaten van de bank met de voornamen benoemde. In ieder geval kwam het op mij over dat ze vaker met die mensen aan de telefoon zat. Meer dan met de consument. Hetgeen begrijpelijk is. </w:t>
      </w:r>
    </w:p>
    <w:p w14:paraId="3B753CAD" w14:textId="77777777" w:rsidR="00CD0089" w:rsidRPr="002F0DD5" w:rsidRDefault="00CD0089" w:rsidP="00CD0089">
      <w:pPr>
        <w:rPr>
          <w:b/>
          <w:bCs/>
        </w:rPr>
      </w:pPr>
      <w:r>
        <w:rPr>
          <w:b/>
          <w:bCs/>
        </w:rPr>
        <w:t>Onafhankelijkheid</w:t>
      </w:r>
    </w:p>
    <w:p w14:paraId="1BA587C0" w14:textId="77777777" w:rsidR="00CD0089" w:rsidRDefault="00CD0089" w:rsidP="00CD0089">
      <w:r>
        <w:t xml:space="preserve">Dat schept echter extra verantwoordelijkheid voor het behoud van de onafhankelijkheid van de secretaris. (Wat m.i. overigens meer een </w:t>
      </w:r>
      <w:proofErr w:type="spellStart"/>
      <w:r>
        <w:t>coachings</w:t>
      </w:r>
      <w:proofErr w:type="spellEnd"/>
      <w:r>
        <w:t xml:space="preserve">-discipline zou moeten zijn, die secretarissen wat mij betreft richting consument zouden moeten hebben, maar dat terzijde. </w:t>
      </w:r>
      <w:r>
        <w:rPr>
          <w:rStyle w:val="Voetnootmarkering"/>
        </w:rPr>
        <w:footnoteReference w:id="2"/>
      </w:r>
      <w:r>
        <w:t xml:space="preserve"> ) </w:t>
      </w:r>
    </w:p>
    <w:p w14:paraId="332476F2" w14:textId="77777777" w:rsidR="00C533D4" w:rsidRDefault="00C533D4" w:rsidP="00CD0089"/>
    <w:p w14:paraId="5F1CFA2D" w14:textId="77777777" w:rsidR="00C533D4" w:rsidRDefault="00C533D4" w:rsidP="00CD0089"/>
    <w:p w14:paraId="7610F732" w14:textId="77777777" w:rsidR="00C533D4" w:rsidRDefault="00C533D4" w:rsidP="00CD0089"/>
    <w:p w14:paraId="7A6F9952" w14:textId="77777777" w:rsidR="00C533D4" w:rsidRDefault="00C533D4" w:rsidP="00CD0089"/>
    <w:p w14:paraId="38558E7E" w14:textId="038E0557" w:rsidR="00CD0089" w:rsidRDefault="00CD0089" w:rsidP="00CD0089">
      <w:r>
        <w:t xml:space="preserve">Ik heb ooit een slechte gedachte gehad: </w:t>
      </w:r>
    </w:p>
    <w:p w14:paraId="45484506" w14:textId="77777777" w:rsidR="00CD0089" w:rsidRDefault="00CD0089" w:rsidP="00CD0089">
      <w:pPr>
        <w:ind w:left="708"/>
      </w:pPr>
      <w:r w:rsidRPr="00DD1676">
        <w:rPr>
          <w:i/>
          <w:iCs/>
        </w:rPr>
        <w:t>“zouden die secretarissen het werk bij Kifid zien als een springplank naar een (goed betaalde) baan bij een bank of verzekeraar dan wel bij een advocatenkantoor dat regelmatig voor een bank of verzekeraar werkt?”</w:t>
      </w:r>
    </w:p>
    <w:p w14:paraId="008CDB70" w14:textId="77777777" w:rsidR="00CD0089" w:rsidRPr="00DD1676" w:rsidRDefault="00CD0089" w:rsidP="00CD0089">
      <w:r>
        <w:t xml:space="preserve">Dat zal toch niet…. </w:t>
      </w:r>
    </w:p>
    <w:p w14:paraId="36CB0C83" w14:textId="77777777" w:rsidR="00CD0089" w:rsidRPr="002F0DD5" w:rsidRDefault="00CD0089" w:rsidP="00CD0089">
      <w:pPr>
        <w:rPr>
          <w:b/>
          <w:bCs/>
        </w:rPr>
      </w:pPr>
      <w:r>
        <w:rPr>
          <w:b/>
          <w:bCs/>
        </w:rPr>
        <w:t xml:space="preserve">In dienst treden bij een aangesloten financieel dienstverlener. </w:t>
      </w:r>
    </w:p>
    <w:p w14:paraId="26ABD99B" w14:textId="77777777" w:rsidR="00CD0089" w:rsidRDefault="00CD0089" w:rsidP="00CD0089">
      <w:r>
        <w:t xml:space="preserve">Op zichzelf hoeft een overgang van een secretaris naar een financieel dienstverlener niet erg te zijn. Tenminste, als die financieel dienstverlener de kennis en kunde van zo’n secretaris gaat ‘gebruiken’ om zijn werk en houding richting consument te verbeteren. </w:t>
      </w:r>
    </w:p>
    <w:p w14:paraId="29C7D059" w14:textId="77777777" w:rsidR="00CD0089" w:rsidRPr="00DD1676" w:rsidRDefault="00CD0089" w:rsidP="00CD0089">
      <w:pPr>
        <w:rPr>
          <w:b/>
          <w:bCs/>
        </w:rPr>
      </w:pPr>
      <w:r>
        <w:rPr>
          <w:b/>
          <w:bCs/>
        </w:rPr>
        <w:t>Eind 2020 overgang van secretaris naar ABN AMRO</w:t>
      </w:r>
    </w:p>
    <w:p w14:paraId="7190B348" w14:textId="77777777" w:rsidR="00CD0089" w:rsidRDefault="00CD0089" w:rsidP="00CD0089">
      <w:r>
        <w:t xml:space="preserve">Of dat zo is vroeg ik me af toen ik begin dit jaar ineens de naam van een tot dan toe Kifid-secretaris zag als klachtmanager bij ABN AMRO. </w:t>
      </w:r>
    </w:p>
    <w:p w14:paraId="573ABFE6" w14:textId="77777777" w:rsidR="00CD0089" w:rsidRDefault="00CD0089" w:rsidP="00CD0089">
      <w:r>
        <w:t xml:space="preserve">Zoals u weet heb ik grote betrokkenheid bij de kredietclaims </w:t>
      </w:r>
      <w:r>
        <w:rPr>
          <w:rStyle w:val="Voetnootmarkering"/>
        </w:rPr>
        <w:footnoteReference w:id="3"/>
      </w:r>
      <w:r>
        <w:t xml:space="preserve">, die zijn begonnen bij de banken van Credit Agricole Consumer Finance en zich nu langzamerhand uitrolt richting andere banken; waaronder ABN AMRO. </w:t>
      </w:r>
    </w:p>
    <w:p w14:paraId="03E0C661" w14:textId="77777777" w:rsidR="00CD0089" w:rsidRPr="00DD1676" w:rsidRDefault="00CD0089" w:rsidP="00CD0089">
      <w:pPr>
        <w:rPr>
          <w:b/>
          <w:bCs/>
        </w:rPr>
      </w:pPr>
      <w:r>
        <w:rPr>
          <w:b/>
          <w:bCs/>
        </w:rPr>
        <w:t xml:space="preserve">Onlangs weer….. </w:t>
      </w:r>
    </w:p>
    <w:p w14:paraId="61273953" w14:textId="77777777" w:rsidR="00CD0089" w:rsidRDefault="00CD0089" w:rsidP="00CD0089">
      <w:r>
        <w:t xml:space="preserve">Mijn klompen braken echter onlangs toen ik benaderd werd door een consument met een klacht over teveel betaalde rente bij ABN AMRO en hij inzage gaf in de argumentenwisseling tussen bank en hem via Kifid. </w:t>
      </w:r>
    </w:p>
    <w:p w14:paraId="38CF06EF" w14:textId="77777777" w:rsidR="00CD0089" w:rsidRPr="002F0DD5" w:rsidRDefault="00CD0089" w:rsidP="00CD0089">
      <w:pPr>
        <w:rPr>
          <w:b/>
          <w:bCs/>
          <w:i/>
          <w:iCs/>
        </w:rPr>
      </w:pPr>
      <w:r w:rsidRPr="002F0DD5">
        <w:rPr>
          <w:b/>
          <w:bCs/>
          <w:i/>
          <w:iCs/>
        </w:rPr>
        <w:t xml:space="preserve">Het verweer van ABN AMRO was van 3 mei en bleek opgesteld door een voormalig secretaris van Kifid! </w:t>
      </w:r>
    </w:p>
    <w:p w14:paraId="7949DA3C" w14:textId="77777777" w:rsidR="00CD0089" w:rsidRDefault="00CD0089" w:rsidP="00CD0089">
      <w:r>
        <w:t xml:space="preserve">Deze secretaris meldde mij half april nog in een andere zaak dat hij/zij </w:t>
      </w:r>
      <w:r>
        <w:rPr>
          <w:rStyle w:val="Voetnootmarkering"/>
        </w:rPr>
        <w:footnoteReference w:id="4"/>
      </w:r>
      <w:r>
        <w:t xml:space="preserve"> na half april niet meer voor Kifid werkzaam zou zijn. </w:t>
      </w:r>
    </w:p>
    <w:p w14:paraId="214620B7" w14:textId="77777777" w:rsidR="00CD0089" w:rsidRDefault="00CD0089" w:rsidP="00CD0089">
      <w:r>
        <w:t xml:space="preserve">Het zal ongetwijfeld zo zijn dat juridisch alles klopt. Maar ik vind dit moreel verwerpelijk. </w:t>
      </w:r>
    </w:p>
    <w:p w14:paraId="2BB9EB76" w14:textId="77777777" w:rsidR="00CD0089" w:rsidRPr="002F0DD5" w:rsidRDefault="00CD0089" w:rsidP="00CD0089">
      <w:pPr>
        <w:rPr>
          <w:b/>
          <w:bCs/>
        </w:rPr>
      </w:pPr>
      <w:r>
        <w:rPr>
          <w:b/>
          <w:bCs/>
        </w:rPr>
        <w:t>Twijfel aan de onafhankelijkheid van de secretarissen</w:t>
      </w:r>
    </w:p>
    <w:p w14:paraId="168ADBA5" w14:textId="77777777" w:rsidR="00CD0089" w:rsidRDefault="00CD0089" w:rsidP="00CD0089">
      <w:r>
        <w:t xml:space="preserve">Want hoe weet ik nu dat ook andere secretarissen niet aan het hengelen zijn naar zo’n baan bij bank of verzekeraar? Of bij het advocatenkantoor van de financieel dienstverlener? Waarbij die secretaris het die bank of verzekeraar waarschijnlijk niet echt moeilijk zal gaan maken…. </w:t>
      </w:r>
    </w:p>
    <w:p w14:paraId="7FB665FB" w14:textId="77777777" w:rsidR="00C533D4" w:rsidRDefault="00C533D4" w:rsidP="00CD0089">
      <w:pPr>
        <w:rPr>
          <w:b/>
          <w:bCs/>
        </w:rPr>
      </w:pPr>
    </w:p>
    <w:p w14:paraId="483A0D3B" w14:textId="77777777" w:rsidR="00C533D4" w:rsidRDefault="00C533D4" w:rsidP="00CD0089">
      <w:pPr>
        <w:rPr>
          <w:b/>
          <w:bCs/>
        </w:rPr>
      </w:pPr>
    </w:p>
    <w:p w14:paraId="6819113F" w14:textId="761A6C98" w:rsidR="00CD0089" w:rsidRPr="001A3386" w:rsidRDefault="00CD0089" w:rsidP="00CD0089">
      <w:pPr>
        <w:rPr>
          <w:b/>
          <w:bCs/>
        </w:rPr>
      </w:pPr>
      <w:r>
        <w:rPr>
          <w:b/>
          <w:bCs/>
        </w:rPr>
        <w:t>Band tussen financieel dienstverlener en secretarissen verzwakken</w:t>
      </w:r>
    </w:p>
    <w:p w14:paraId="24B78298" w14:textId="77777777" w:rsidR="00CD0089" w:rsidRDefault="00CD0089" w:rsidP="00CD0089">
      <w:r>
        <w:t xml:space="preserve">Bij ontstaan van het Kifid (ik was daar destijds vanuit mijn functie bij de Consumentenbond bij betrokken) is er bewust voor gekozen om voor commissieleden te bepalen dat zij tenminste een jaar vóór lid worden van de Commissie niet in dienst mochten zijn geweest bij een ‘aangeslotene’ of bij een brancheorganisatie. </w:t>
      </w:r>
      <w:r>
        <w:rPr>
          <w:rStyle w:val="Voetnootmarkering"/>
        </w:rPr>
        <w:footnoteReference w:id="5"/>
      </w:r>
      <w:r>
        <w:t xml:space="preserve">  Maar ook dat deze niet aansluitend aan de functie van lid geschillencommissie in dienst mogen treden van een ‘aangeslotene’ of een brancheorganisatie. </w:t>
      </w:r>
    </w:p>
    <w:p w14:paraId="2F19B97E" w14:textId="77777777" w:rsidR="00CD0089" w:rsidRDefault="00CD0089" w:rsidP="00CD0089">
      <w:r w:rsidRPr="001A3386">
        <w:rPr>
          <w:b/>
          <w:bCs/>
          <w:i/>
          <w:iCs/>
        </w:rPr>
        <w:t>Zo’n zelfde regeling zie ik graag geregeld voor secretarissen</w:t>
      </w:r>
      <w:r>
        <w:t xml:space="preserve">. Want wat er nu gebeurt kan echt niet! </w:t>
      </w:r>
    </w:p>
    <w:p w14:paraId="08EDDA10" w14:textId="77777777" w:rsidR="00CD0089" w:rsidRDefault="00CD0089" w:rsidP="00CD0089">
      <w:r>
        <w:t xml:space="preserve">Het Kifid is mede in het leven geroepen om het vertrouwen in de financiële sector te herstellen. Dit werkt daar niet aan mee! Integendeel zelfs. </w:t>
      </w:r>
    </w:p>
    <w:p w14:paraId="27D34FA3" w14:textId="77777777" w:rsidR="00CD0089" w:rsidRDefault="00CD0089" w:rsidP="00CD0089">
      <w:r>
        <w:t xml:space="preserve">Ik ben benieuwd naar uw reactie. </w:t>
      </w:r>
    </w:p>
    <w:p w14:paraId="70A2E00D" w14:textId="77777777" w:rsidR="00CD0089" w:rsidRDefault="00CD0089" w:rsidP="00CD0089"/>
    <w:p w14:paraId="337A49A3" w14:textId="77777777" w:rsidR="00CD0089" w:rsidRDefault="00CD0089" w:rsidP="00CD0089">
      <w:r>
        <w:t>Met vriendelijke groeten,</w:t>
      </w:r>
    </w:p>
    <w:p w14:paraId="7567AFE1" w14:textId="77777777" w:rsidR="00CD0089" w:rsidRDefault="00CD0089" w:rsidP="00CD0089">
      <w:r>
        <w:rPr>
          <w:noProof/>
          <w:lang w:eastAsia="nl-NL"/>
        </w:rPr>
        <w:drawing>
          <wp:inline distT="0" distB="0" distL="0" distR="0" wp14:anchorId="33009321" wp14:editId="38191B60">
            <wp:extent cx="1643098" cy="11620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 Ro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8470" cy="1165849"/>
                    </a:xfrm>
                    <a:prstGeom prst="rect">
                      <a:avLst/>
                    </a:prstGeom>
                  </pic:spPr>
                </pic:pic>
              </a:graphicData>
            </a:graphic>
          </wp:inline>
        </w:drawing>
      </w:r>
    </w:p>
    <w:p w14:paraId="25D33763" w14:textId="77777777" w:rsidR="00CD0089" w:rsidRDefault="00CD0089" w:rsidP="00CD0089">
      <w:r>
        <w:t xml:space="preserve">Rob Goedhart. </w:t>
      </w:r>
    </w:p>
    <w:p w14:paraId="19ABD8E1" w14:textId="77777777" w:rsidR="00EB5F46" w:rsidRDefault="00EB5F46" w:rsidP="00EB5F46">
      <w:pPr>
        <w:pStyle w:val="Geenafstand"/>
      </w:pPr>
    </w:p>
    <w:sectPr w:rsidR="00EB5F46" w:rsidSect="00B51DF1">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9E65" w14:textId="77777777" w:rsidR="008E6FD2" w:rsidRDefault="008E6FD2" w:rsidP="00B51DF1">
      <w:pPr>
        <w:spacing w:after="0" w:line="240" w:lineRule="auto"/>
      </w:pPr>
      <w:r>
        <w:separator/>
      </w:r>
    </w:p>
  </w:endnote>
  <w:endnote w:type="continuationSeparator" w:id="0">
    <w:p w14:paraId="792FB148" w14:textId="77777777" w:rsidR="008E6FD2" w:rsidRDefault="008E6FD2" w:rsidP="00B5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17F5" w14:textId="77777777" w:rsidR="00B51DF1" w:rsidRDefault="00B51DF1" w:rsidP="00B51DF1">
    <w:pPr>
      <w:pStyle w:val="Voettekst"/>
      <w:jc w:val="center"/>
      <w:rPr>
        <w:color w:val="808080" w:themeColor="background1" w:themeShade="80"/>
        <w:sz w:val="18"/>
        <w:szCs w:val="18"/>
      </w:rPr>
    </w:pPr>
  </w:p>
  <w:p w14:paraId="12CCB97F" w14:textId="77777777" w:rsidR="00B51DF1" w:rsidRPr="009849CA" w:rsidRDefault="00B51DF1" w:rsidP="00B51DF1">
    <w:pPr>
      <w:pStyle w:val="Voettekst"/>
      <w:jc w:val="center"/>
      <w:rPr>
        <w:color w:val="808080" w:themeColor="background1" w:themeShade="80"/>
        <w:sz w:val="18"/>
        <w:szCs w:val="18"/>
      </w:rPr>
    </w:pPr>
    <w:r w:rsidRPr="009849CA">
      <w:rPr>
        <w:color w:val="808080" w:themeColor="background1" w:themeShade="80"/>
        <w:sz w:val="18"/>
        <w:szCs w:val="18"/>
      </w:rPr>
      <w:t xml:space="preserve">De missie van St Geldbelangen is: het behartigen van de collectieve belangen, die consumenten, </w:t>
    </w:r>
    <w:proofErr w:type="spellStart"/>
    <w:r w:rsidRPr="009849CA">
      <w:rPr>
        <w:color w:val="808080" w:themeColor="background1" w:themeShade="80"/>
        <w:sz w:val="18"/>
        <w:szCs w:val="18"/>
      </w:rPr>
      <w:t>ZZP-ers</w:t>
    </w:r>
    <w:proofErr w:type="spellEnd"/>
    <w:r w:rsidRPr="009849CA">
      <w:rPr>
        <w:color w:val="808080" w:themeColor="background1" w:themeShade="80"/>
        <w:sz w:val="18"/>
        <w:szCs w:val="18"/>
      </w:rPr>
      <w:t xml:space="preserve"> en MKB hebben bij financiële instellingen, zoals banken, verzekeraars en financieel adviseurs</w:t>
    </w:r>
  </w:p>
  <w:p w14:paraId="52F4E60C" w14:textId="77777777" w:rsidR="00B51DF1" w:rsidRPr="009849CA" w:rsidRDefault="00B51DF1" w:rsidP="00B51DF1">
    <w:pPr>
      <w:pStyle w:val="Voettekst"/>
      <w:jc w:val="center"/>
      <w:rPr>
        <w:color w:val="808080" w:themeColor="background1" w:themeShade="80"/>
        <w:sz w:val="18"/>
        <w:szCs w:val="18"/>
      </w:rPr>
    </w:pPr>
    <w:r w:rsidRPr="00182FA4">
      <w:rPr>
        <w:color w:val="808080" w:themeColor="background1" w:themeShade="80"/>
        <w:sz w:val="18"/>
        <w:szCs w:val="18"/>
      </w:rPr>
      <w:t xml:space="preserve">Wetterbies 1, 8723 HA Koudum  </w:t>
    </w:r>
    <w:r>
      <w:rPr>
        <w:color w:val="808080" w:themeColor="background1" w:themeShade="80"/>
        <w:sz w:val="18"/>
        <w:szCs w:val="18"/>
      </w:rPr>
      <w:t xml:space="preserve"> </w:t>
    </w:r>
    <w:r w:rsidRPr="00182FA4">
      <w:rPr>
        <w:color w:val="808080" w:themeColor="background1" w:themeShade="80"/>
        <w:sz w:val="18"/>
        <w:szCs w:val="18"/>
      </w:rPr>
      <w:t xml:space="preserve">S </w:t>
    </w:r>
    <w:hyperlink r:id="rId1" w:history="1">
      <w:r w:rsidRPr="00182FA4">
        <w:rPr>
          <w:rStyle w:val="Hyperlink"/>
          <w:color w:val="808080" w:themeColor="background1" w:themeShade="80"/>
          <w:sz w:val="18"/>
          <w:szCs w:val="18"/>
          <w:u w:val="none"/>
        </w:rPr>
        <w:t>www.geldbelangen.nl</w:t>
      </w:r>
    </w:hyperlink>
    <w:r w:rsidRPr="00182FA4">
      <w:rPr>
        <w:color w:val="808080" w:themeColor="background1" w:themeShade="80"/>
        <w:sz w:val="18"/>
        <w:szCs w:val="18"/>
      </w:rPr>
      <w:t xml:space="preserve">  </w:t>
    </w:r>
    <w:r>
      <w:rPr>
        <w:color w:val="808080" w:themeColor="background1" w:themeShade="80"/>
        <w:sz w:val="18"/>
        <w:szCs w:val="18"/>
      </w:rPr>
      <w:t xml:space="preserve"> </w:t>
    </w:r>
    <w:r w:rsidRPr="00182FA4">
      <w:rPr>
        <w:color w:val="808080" w:themeColor="background1" w:themeShade="80"/>
        <w:sz w:val="18"/>
        <w:szCs w:val="18"/>
      </w:rPr>
      <w:t xml:space="preserve">E </w:t>
    </w:r>
    <w:hyperlink r:id="rId2" w:history="1">
      <w:r w:rsidRPr="00182FA4">
        <w:rPr>
          <w:rStyle w:val="Hyperlink"/>
          <w:color w:val="808080" w:themeColor="background1" w:themeShade="80"/>
          <w:sz w:val="18"/>
          <w:szCs w:val="18"/>
          <w:u w:val="none"/>
        </w:rPr>
        <w:t>info@geldbelangen.nl</w:t>
      </w:r>
    </w:hyperlink>
    <w:r w:rsidRPr="00182FA4">
      <w:rPr>
        <w:color w:val="808080" w:themeColor="background1" w:themeShade="80"/>
        <w:sz w:val="18"/>
        <w:szCs w:val="18"/>
      </w:rPr>
      <w:t xml:space="preserve"> </w:t>
    </w:r>
    <w:r>
      <w:rPr>
        <w:color w:val="808080" w:themeColor="background1" w:themeShade="80"/>
        <w:sz w:val="18"/>
        <w:szCs w:val="18"/>
      </w:rPr>
      <w:t xml:space="preserve">  </w:t>
    </w:r>
    <w:r w:rsidRPr="00182FA4">
      <w:rPr>
        <w:color w:val="808080" w:themeColor="background1" w:themeShade="80"/>
        <w:sz w:val="18"/>
        <w:szCs w:val="18"/>
      </w:rPr>
      <w:t>T</w:t>
    </w:r>
    <w:r w:rsidRPr="009849CA">
      <w:rPr>
        <w:color w:val="808080" w:themeColor="background1" w:themeShade="80"/>
        <w:sz w:val="18"/>
        <w:szCs w:val="18"/>
      </w:rPr>
      <w:t xml:space="preserve"> 06 – 234 224 35</w:t>
    </w:r>
  </w:p>
  <w:p w14:paraId="182A3AF2" w14:textId="77777777" w:rsidR="00B51DF1" w:rsidRDefault="00B51DF1">
    <w:pPr>
      <w:pStyle w:val="Voettekst"/>
    </w:pPr>
  </w:p>
  <w:p w14:paraId="27240E90" w14:textId="77777777" w:rsidR="00B51DF1" w:rsidRDefault="00B51D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813E" w14:textId="77777777" w:rsidR="008E6FD2" w:rsidRDefault="008E6FD2" w:rsidP="00B51DF1">
      <w:pPr>
        <w:spacing w:after="0" w:line="240" w:lineRule="auto"/>
      </w:pPr>
      <w:r>
        <w:separator/>
      </w:r>
    </w:p>
  </w:footnote>
  <w:footnote w:type="continuationSeparator" w:id="0">
    <w:p w14:paraId="268DAD76" w14:textId="77777777" w:rsidR="008E6FD2" w:rsidRDefault="008E6FD2" w:rsidP="00B51DF1">
      <w:pPr>
        <w:spacing w:after="0" w:line="240" w:lineRule="auto"/>
      </w:pPr>
      <w:r>
        <w:continuationSeparator/>
      </w:r>
    </w:p>
  </w:footnote>
  <w:footnote w:id="1">
    <w:p w14:paraId="363C092B" w14:textId="77777777" w:rsidR="00CD0089" w:rsidRDefault="00CD0089" w:rsidP="00CD0089">
      <w:pPr>
        <w:pStyle w:val="Voetnoottekst"/>
      </w:pPr>
      <w:r>
        <w:rPr>
          <w:rStyle w:val="Voetnootmarkering"/>
        </w:rPr>
        <w:footnoteRef/>
      </w:r>
      <w:r>
        <w:t xml:space="preserve"> Over de rol van advocaten binnen Kifid heb ik mijn bedenkingen op andere plekken weer gegeven. </w:t>
      </w:r>
    </w:p>
  </w:footnote>
  <w:footnote w:id="2">
    <w:p w14:paraId="3838818D" w14:textId="77777777" w:rsidR="00CD0089" w:rsidRDefault="00CD0089" w:rsidP="00CD0089">
      <w:pPr>
        <w:pStyle w:val="Voetnoottekst"/>
      </w:pPr>
      <w:r>
        <w:rPr>
          <w:rStyle w:val="Voetnootmarkering"/>
        </w:rPr>
        <w:footnoteRef/>
      </w:r>
      <w:r>
        <w:t xml:space="preserve"> Over de rol van de ‘secretaris’ heb ik al het een en ander vermeld in het Manifest “Op naar Kifid 2.0”. </w:t>
      </w:r>
    </w:p>
  </w:footnote>
  <w:footnote w:id="3">
    <w:p w14:paraId="6ACECA46" w14:textId="77777777" w:rsidR="00CD0089" w:rsidRDefault="00CD0089" w:rsidP="00CD0089">
      <w:pPr>
        <w:pStyle w:val="Voetnoottekst"/>
      </w:pPr>
      <w:r>
        <w:rPr>
          <w:rStyle w:val="Voetnootmarkering"/>
        </w:rPr>
        <w:footnoteRef/>
      </w:r>
      <w:r>
        <w:t xml:space="preserve"> Klachten over teveel betaalde rente op doorlopende consumptieve kredieten met variabele rente. </w:t>
      </w:r>
    </w:p>
  </w:footnote>
  <w:footnote w:id="4">
    <w:p w14:paraId="1A32C748" w14:textId="77777777" w:rsidR="00CD0089" w:rsidRDefault="00CD0089" w:rsidP="00CD0089">
      <w:pPr>
        <w:pStyle w:val="Voetnoottekst"/>
      </w:pPr>
      <w:r>
        <w:rPr>
          <w:rStyle w:val="Voetnootmarkering"/>
        </w:rPr>
        <w:footnoteRef/>
      </w:r>
      <w:r>
        <w:t xml:space="preserve"> Ik vermijd hier bewust het noemen van noemen. Desgewenst ben ik bereid u de namen te noemen. </w:t>
      </w:r>
    </w:p>
  </w:footnote>
  <w:footnote w:id="5">
    <w:p w14:paraId="2913E5B5" w14:textId="77777777" w:rsidR="00CD0089" w:rsidRDefault="00CD0089" w:rsidP="00CD0089">
      <w:pPr>
        <w:pStyle w:val="Voetnoottekst"/>
      </w:pPr>
      <w:r>
        <w:rPr>
          <w:rStyle w:val="Voetnootmarkering"/>
        </w:rPr>
        <w:footnoteRef/>
      </w:r>
      <w:r>
        <w:t xml:space="preserve"> In mijn herinnering was er toen sprake van twee jaar, maar het huidige reglement rept van ‘één jaar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F4D5" w14:textId="77777777" w:rsidR="00B51DF1" w:rsidRDefault="00B51DF1" w:rsidP="00B51DF1">
    <w:pPr>
      <w:pStyle w:val="Koptekst"/>
      <w:jc w:val="right"/>
    </w:pPr>
    <w:r>
      <w:rPr>
        <w:noProof/>
        <w:lang w:eastAsia="nl-NL"/>
      </w:rPr>
      <w:drawing>
        <wp:inline distT="0" distB="0" distL="0" distR="0" wp14:anchorId="1235288C" wp14:editId="1C6141CD">
          <wp:extent cx="2006631" cy="472959"/>
          <wp:effectExtent l="0" t="0" r="0" b="3810"/>
          <wp:docPr id="1" name="Afbeelding 1" descr="C:\Users\Rob\DATA\Goedhart Personal Finance\St Geldbelangen\Logo's, briefhoofd etc\Definitief\logo_def_gr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DATA\Goedhart Personal Finance\St Geldbelangen\Logo's, briefhoofd etc\Definitief\logo_def_gr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31" cy="472959"/>
                  </a:xfrm>
                  <a:prstGeom prst="rect">
                    <a:avLst/>
                  </a:prstGeom>
                  <a:noFill/>
                  <a:ln>
                    <a:noFill/>
                  </a:ln>
                </pic:spPr>
              </pic:pic>
            </a:graphicData>
          </a:graphic>
        </wp:inline>
      </w:drawing>
    </w:r>
  </w:p>
  <w:p w14:paraId="2DB66925" w14:textId="77777777" w:rsidR="00B51DF1" w:rsidRDefault="00B51D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82B47"/>
    <w:multiLevelType w:val="hybridMultilevel"/>
    <w:tmpl w:val="79727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B71DCA"/>
    <w:multiLevelType w:val="hybridMultilevel"/>
    <w:tmpl w:val="BE00BF7E"/>
    <w:lvl w:ilvl="0" w:tplc="7778A0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F1"/>
    <w:rsid w:val="005749FC"/>
    <w:rsid w:val="0060434A"/>
    <w:rsid w:val="008E6FD2"/>
    <w:rsid w:val="00B51DF1"/>
    <w:rsid w:val="00BE0F96"/>
    <w:rsid w:val="00C533D4"/>
    <w:rsid w:val="00CA00FD"/>
    <w:rsid w:val="00CD0089"/>
    <w:rsid w:val="00E553D7"/>
    <w:rsid w:val="00EB5F46"/>
    <w:rsid w:val="00F012FF"/>
    <w:rsid w:val="00F77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FDAC"/>
  <w15:docId w15:val="{F92296E3-8FDD-43BB-B8E8-4540FAB3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5F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1DF1"/>
    <w:pPr>
      <w:spacing w:after="0" w:line="240" w:lineRule="auto"/>
    </w:pPr>
  </w:style>
  <w:style w:type="paragraph" w:styleId="Koptekst">
    <w:name w:val="header"/>
    <w:basedOn w:val="Standaard"/>
    <w:link w:val="KoptekstChar"/>
    <w:uiPriority w:val="99"/>
    <w:unhideWhenUsed/>
    <w:rsid w:val="00B51D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1DF1"/>
  </w:style>
  <w:style w:type="paragraph" w:styleId="Voettekst">
    <w:name w:val="footer"/>
    <w:basedOn w:val="Standaard"/>
    <w:link w:val="VoettekstChar"/>
    <w:uiPriority w:val="99"/>
    <w:unhideWhenUsed/>
    <w:rsid w:val="00B51D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1DF1"/>
  </w:style>
  <w:style w:type="paragraph" w:styleId="Ballontekst">
    <w:name w:val="Balloon Text"/>
    <w:basedOn w:val="Standaard"/>
    <w:link w:val="BallontekstChar"/>
    <w:uiPriority w:val="99"/>
    <w:semiHidden/>
    <w:unhideWhenUsed/>
    <w:rsid w:val="00B51D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1DF1"/>
    <w:rPr>
      <w:rFonts w:ascii="Tahoma" w:hAnsi="Tahoma" w:cs="Tahoma"/>
      <w:sz w:val="16"/>
      <w:szCs w:val="16"/>
    </w:rPr>
  </w:style>
  <w:style w:type="character" w:styleId="Hyperlink">
    <w:name w:val="Hyperlink"/>
    <w:basedOn w:val="Standaardalinea-lettertype"/>
    <w:uiPriority w:val="99"/>
    <w:unhideWhenUsed/>
    <w:rsid w:val="00B51DF1"/>
    <w:rPr>
      <w:color w:val="0000FF" w:themeColor="hyperlink"/>
      <w:u w:val="single"/>
    </w:rPr>
  </w:style>
  <w:style w:type="table" w:styleId="Tabelraster">
    <w:name w:val="Table Grid"/>
    <w:basedOn w:val="Standaardtabel"/>
    <w:uiPriority w:val="59"/>
    <w:rsid w:val="00EB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B5F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5F46"/>
    <w:rPr>
      <w:sz w:val="20"/>
      <w:szCs w:val="20"/>
    </w:rPr>
  </w:style>
  <w:style w:type="character" w:styleId="Voetnootmarkering">
    <w:name w:val="footnote reference"/>
    <w:basedOn w:val="Standaardalinea-lettertype"/>
    <w:uiPriority w:val="99"/>
    <w:semiHidden/>
    <w:unhideWhenUsed/>
    <w:rsid w:val="00EB5F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geldbelangen.nl" TargetMode="External"/><Relationship Id="rId1" Type="http://schemas.openxmlformats.org/officeDocument/2006/relationships/hyperlink" Target="http://www.geldbelang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1069</Words>
  <Characters>5885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Goedhart</dc:creator>
  <cp:lastModifiedBy>Rob Goedhart</cp:lastModifiedBy>
  <cp:revision>2</cp:revision>
  <cp:lastPrinted>2015-03-17T12:41:00Z</cp:lastPrinted>
  <dcterms:created xsi:type="dcterms:W3CDTF">2021-06-08T12:21:00Z</dcterms:created>
  <dcterms:modified xsi:type="dcterms:W3CDTF">2021-06-08T12:21:00Z</dcterms:modified>
</cp:coreProperties>
</file>